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1E0" w:firstRow="1" w:lastRow="1" w:firstColumn="1" w:lastColumn="1" w:noHBand="0" w:noVBand="0"/>
      </w:tblPr>
      <w:tblGrid>
        <w:gridCol w:w="3936"/>
        <w:gridCol w:w="5953"/>
      </w:tblGrid>
      <w:tr w:rsidR="00740E09" w:rsidRPr="003B3DF0" w:rsidTr="0000720C">
        <w:trPr>
          <w:trHeight w:val="3970"/>
        </w:trPr>
        <w:tc>
          <w:tcPr>
            <w:tcW w:w="3936" w:type="dxa"/>
          </w:tcPr>
          <w:p w:rsidR="00740E09" w:rsidRPr="00BC6FE6" w:rsidRDefault="00740E09" w:rsidP="0000720C">
            <w:pPr>
              <w:rPr>
                <w:sz w:val="26"/>
                <w:szCs w:val="26"/>
              </w:rPr>
            </w:pPr>
            <w:bookmarkStart w:id="0" w:name="_GoBack"/>
            <w:bookmarkEnd w:id="0"/>
            <w:r w:rsidRPr="00BC6FE6">
              <w:rPr>
                <w:sz w:val="26"/>
                <w:szCs w:val="26"/>
              </w:rPr>
              <w:t xml:space="preserve">  </w:t>
            </w:r>
          </w:p>
        </w:tc>
        <w:tc>
          <w:tcPr>
            <w:tcW w:w="5953" w:type="dxa"/>
          </w:tcPr>
          <w:p w:rsidR="00740E09" w:rsidRPr="00BC6FE6" w:rsidRDefault="00740E09" w:rsidP="00740E09">
            <w:pPr>
              <w:ind w:left="628"/>
              <w:rPr>
                <w:sz w:val="26"/>
                <w:szCs w:val="26"/>
              </w:rPr>
            </w:pPr>
          </w:p>
          <w:p w:rsidR="00740E09" w:rsidRPr="00BC6FE6" w:rsidRDefault="00740E09" w:rsidP="00740E09">
            <w:pPr>
              <w:ind w:left="628"/>
              <w:rPr>
                <w:sz w:val="26"/>
                <w:szCs w:val="26"/>
              </w:rPr>
            </w:pPr>
          </w:p>
          <w:p w:rsidR="00740E09" w:rsidRPr="003B3DF0" w:rsidRDefault="00740E09" w:rsidP="00740E09">
            <w:pPr>
              <w:ind w:left="628"/>
              <w:rPr>
                <w:sz w:val="26"/>
                <w:szCs w:val="26"/>
              </w:rPr>
            </w:pPr>
            <w:r w:rsidRPr="003B3DF0">
              <w:rPr>
                <w:sz w:val="26"/>
                <w:szCs w:val="26"/>
              </w:rPr>
              <w:t xml:space="preserve">ФГБОУ ВО «Санкт-Петербургская государственная художественно-промышленная академия </w:t>
            </w:r>
          </w:p>
          <w:p w:rsidR="00740E09" w:rsidRPr="003B3DF0" w:rsidRDefault="00740E09" w:rsidP="00740E09">
            <w:pPr>
              <w:ind w:left="628"/>
              <w:rPr>
                <w:sz w:val="26"/>
                <w:szCs w:val="26"/>
              </w:rPr>
            </w:pPr>
            <w:r w:rsidRPr="003B3DF0">
              <w:rPr>
                <w:sz w:val="26"/>
                <w:szCs w:val="26"/>
              </w:rPr>
              <w:t>имени А.Л. Штиглица»</w:t>
            </w:r>
          </w:p>
          <w:p w:rsidR="00740E09" w:rsidRPr="003B3DF0" w:rsidRDefault="00740E09" w:rsidP="00740E09">
            <w:pPr>
              <w:ind w:left="628"/>
              <w:rPr>
                <w:sz w:val="26"/>
                <w:szCs w:val="26"/>
              </w:rPr>
            </w:pPr>
            <w:r w:rsidRPr="003B3DF0">
              <w:rPr>
                <w:sz w:val="26"/>
                <w:szCs w:val="26"/>
              </w:rPr>
              <w:t>пер. Соляной, д. 13-15,</w:t>
            </w:r>
          </w:p>
          <w:p w:rsidR="00740E09" w:rsidRPr="003B3DF0" w:rsidRDefault="00740E09" w:rsidP="00740E09">
            <w:pPr>
              <w:ind w:left="628"/>
              <w:rPr>
                <w:sz w:val="26"/>
                <w:szCs w:val="26"/>
              </w:rPr>
            </w:pPr>
            <w:r w:rsidRPr="003B3DF0">
              <w:rPr>
                <w:sz w:val="26"/>
                <w:szCs w:val="26"/>
              </w:rPr>
              <w:t>Санкт-Петербург, 191028</w:t>
            </w:r>
          </w:p>
          <w:p w:rsidR="00740E09" w:rsidRPr="003B3DF0" w:rsidRDefault="00740E09" w:rsidP="00740E09">
            <w:pPr>
              <w:ind w:left="628"/>
              <w:rPr>
                <w:sz w:val="26"/>
                <w:szCs w:val="26"/>
              </w:rPr>
            </w:pPr>
            <w:r w:rsidRPr="003B3DF0">
              <w:rPr>
                <w:sz w:val="26"/>
                <w:szCs w:val="26"/>
              </w:rPr>
              <w:t>тел.: +7 (812) 273-10-29</w:t>
            </w:r>
          </w:p>
          <w:p w:rsidR="00740E09" w:rsidRPr="003B3DF0" w:rsidRDefault="00740E09" w:rsidP="00740E09">
            <w:pPr>
              <w:ind w:left="628"/>
              <w:rPr>
                <w:sz w:val="26"/>
                <w:szCs w:val="26"/>
              </w:rPr>
            </w:pPr>
            <w:r w:rsidRPr="003B3DF0">
              <w:rPr>
                <w:sz w:val="26"/>
                <w:szCs w:val="26"/>
              </w:rPr>
              <w:t xml:space="preserve">                                                                                           </w:t>
            </w:r>
          </w:p>
          <w:p w:rsidR="00740E09" w:rsidRPr="003B3DF0" w:rsidRDefault="00740E09" w:rsidP="00740E09">
            <w:pPr>
              <w:ind w:left="628"/>
              <w:rPr>
                <w:sz w:val="26"/>
                <w:szCs w:val="26"/>
              </w:rPr>
            </w:pPr>
            <w:r w:rsidRPr="003B3DF0">
              <w:rPr>
                <w:sz w:val="26"/>
                <w:szCs w:val="26"/>
              </w:rPr>
              <w:t>ООО «РТС-тендер»</w:t>
            </w:r>
          </w:p>
          <w:p w:rsidR="00740E09" w:rsidRPr="003B3DF0" w:rsidRDefault="00740E09" w:rsidP="00740E09">
            <w:pPr>
              <w:ind w:left="628"/>
              <w:rPr>
                <w:sz w:val="26"/>
                <w:szCs w:val="26"/>
              </w:rPr>
            </w:pPr>
            <w:r w:rsidRPr="003B3DF0">
              <w:rPr>
                <w:sz w:val="26"/>
                <w:szCs w:val="26"/>
              </w:rPr>
              <w:t>наб. Тараса Шевченко, д. 23А,</w:t>
            </w:r>
          </w:p>
          <w:p w:rsidR="00740E09" w:rsidRPr="003B3DF0" w:rsidRDefault="00740E09" w:rsidP="00740E09">
            <w:pPr>
              <w:ind w:left="628"/>
              <w:rPr>
                <w:sz w:val="26"/>
                <w:szCs w:val="26"/>
              </w:rPr>
            </w:pPr>
            <w:r w:rsidRPr="003B3DF0">
              <w:rPr>
                <w:sz w:val="26"/>
                <w:szCs w:val="26"/>
              </w:rPr>
              <w:t>Москва, 121151</w:t>
            </w:r>
          </w:p>
          <w:p w:rsidR="00740E09" w:rsidRPr="003B3DF0" w:rsidRDefault="00740E09" w:rsidP="00740E09">
            <w:pPr>
              <w:ind w:left="628"/>
              <w:rPr>
                <w:sz w:val="26"/>
                <w:szCs w:val="26"/>
              </w:rPr>
            </w:pPr>
            <w:r w:rsidRPr="003B3DF0">
              <w:rPr>
                <w:sz w:val="26"/>
                <w:szCs w:val="26"/>
              </w:rPr>
              <w:t>факс: (495) 733-95-19</w:t>
            </w:r>
          </w:p>
          <w:p w:rsidR="00740E09" w:rsidRPr="003B3DF0" w:rsidRDefault="00740E09" w:rsidP="00740E09">
            <w:pPr>
              <w:ind w:left="628"/>
              <w:rPr>
                <w:sz w:val="26"/>
                <w:szCs w:val="26"/>
              </w:rPr>
            </w:pPr>
          </w:p>
          <w:p w:rsidR="00FF6EB3" w:rsidRPr="00FF6EB3" w:rsidRDefault="00FF6EB3" w:rsidP="00FF6EB3">
            <w:pPr>
              <w:ind w:left="628"/>
              <w:rPr>
                <w:sz w:val="26"/>
                <w:szCs w:val="26"/>
              </w:rPr>
            </w:pPr>
            <w:r w:rsidRPr="00FF6EB3">
              <w:rPr>
                <w:sz w:val="26"/>
                <w:szCs w:val="26"/>
              </w:rPr>
              <w:t>ООО «МикроДом»</w:t>
            </w:r>
          </w:p>
          <w:p w:rsidR="00FF6EB3" w:rsidRPr="00FF6EB3" w:rsidRDefault="00FF6EB3" w:rsidP="00FF6EB3">
            <w:pPr>
              <w:ind w:left="628"/>
              <w:rPr>
                <w:sz w:val="26"/>
                <w:szCs w:val="26"/>
              </w:rPr>
            </w:pPr>
            <w:r w:rsidRPr="00FF6EB3">
              <w:rPr>
                <w:sz w:val="26"/>
                <w:szCs w:val="26"/>
              </w:rPr>
              <w:t>Большой Сампсониевский пр., д. 30, к. 2, лит. А, БЦ «Фокина»,</w:t>
            </w:r>
          </w:p>
          <w:p w:rsidR="00FF6EB3" w:rsidRPr="00FF6EB3" w:rsidRDefault="00FF6EB3" w:rsidP="00FF6EB3">
            <w:pPr>
              <w:ind w:left="628"/>
              <w:rPr>
                <w:sz w:val="26"/>
                <w:szCs w:val="26"/>
              </w:rPr>
            </w:pPr>
            <w:r w:rsidRPr="00FF6EB3">
              <w:rPr>
                <w:sz w:val="26"/>
                <w:szCs w:val="26"/>
              </w:rPr>
              <w:t>Санкт-Петербург, 194044</w:t>
            </w:r>
          </w:p>
          <w:p w:rsidR="00740E09" w:rsidRPr="003B3DF0" w:rsidRDefault="00FF6EB3" w:rsidP="00FF6EB3">
            <w:pPr>
              <w:ind w:left="628"/>
              <w:rPr>
                <w:sz w:val="26"/>
                <w:szCs w:val="26"/>
              </w:rPr>
            </w:pPr>
            <w:r w:rsidRPr="00FF6EB3">
              <w:rPr>
                <w:sz w:val="26"/>
                <w:szCs w:val="26"/>
              </w:rPr>
              <w:t>тел.: +7 (812) 921-18-87</w:t>
            </w:r>
          </w:p>
        </w:tc>
      </w:tr>
    </w:tbl>
    <w:p w:rsidR="00740E09" w:rsidRPr="003B3DF0" w:rsidRDefault="00740E09" w:rsidP="00740E09">
      <w:pPr>
        <w:jc w:val="center"/>
        <w:outlineLvl w:val="0"/>
        <w:rPr>
          <w:sz w:val="26"/>
          <w:szCs w:val="26"/>
        </w:rPr>
      </w:pPr>
    </w:p>
    <w:p w:rsidR="00740E09" w:rsidRPr="003B3DF0" w:rsidRDefault="00740E09" w:rsidP="00740E09">
      <w:pPr>
        <w:jc w:val="center"/>
        <w:outlineLvl w:val="0"/>
        <w:rPr>
          <w:sz w:val="26"/>
          <w:szCs w:val="26"/>
        </w:rPr>
      </w:pPr>
    </w:p>
    <w:p w:rsidR="00740E09" w:rsidRPr="003B3DF0" w:rsidRDefault="00740E09" w:rsidP="00740E09">
      <w:pPr>
        <w:jc w:val="center"/>
        <w:outlineLvl w:val="0"/>
        <w:rPr>
          <w:sz w:val="26"/>
          <w:szCs w:val="26"/>
        </w:rPr>
      </w:pPr>
    </w:p>
    <w:p w:rsidR="00740E09" w:rsidRPr="003B3DF0" w:rsidRDefault="00740E09" w:rsidP="00740E09">
      <w:pPr>
        <w:jc w:val="center"/>
        <w:outlineLvl w:val="0"/>
        <w:rPr>
          <w:sz w:val="26"/>
          <w:szCs w:val="26"/>
        </w:rPr>
      </w:pPr>
      <w:r w:rsidRPr="003B3DF0">
        <w:rPr>
          <w:sz w:val="26"/>
          <w:szCs w:val="26"/>
        </w:rPr>
        <w:t>РЕШЕНИЕ</w:t>
      </w:r>
    </w:p>
    <w:p w:rsidR="00740E09" w:rsidRPr="003B3DF0" w:rsidRDefault="00740E09" w:rsidP="00740E09">
      <w:pPr>
        <w:jc w:val="center"/>
        <w:rPr>
          <w:sz w:val="26"/>
          <w:szCs w:val="26"/>
        </w:rPr>
      </w:pPr>
      <w:r w:rsidRPr="003B3DF0">
        <w:rPr>
          <w:sz w:val="26"/>
          <w:szCs w:val="26"/>
        </w:rPr>
        <w:t xml:space="preserve">по делу № </w:t>
      </w:r>
      <w:r w:rsidRPr="003B3DF0">
        <w:rPr>
          <w:b/>
          <w:sz w:val="26"/>
          <w:szCs w:val="26"/>
        </w:rPr>
        <w:t>44-</w:t>
      </w:r>
      <w:r w:rsidR="00EE1DBF" w:rsidRPr="00EE1DBF">
        <w:rPr>
          <w:b/>
          <w:sz w:val="26"/>
          <w:szCs w:val="26"/>
        </w:rPr>
        <w:t>3743</w:t>
      </w:r>
      <w:r w:rsidRPr="003B3DF0">
        <w:rPr>
          <w:b/>
          <w:sz w:val="26"/>
          <w:szCs w:val="26"/>
        </w:rPr>
        <w:t>/21</w:t>
      </w:r>
      <w:r w:rsidRPr="003B3DF0">
        <w:rPr>
          <w:sz w:val="26"/>
          <w:szCs w:val="26"/>
        </w:rPr>
        <w:t xml:space="preserve"> </w:t>
      </w:r>
      <w:r w:rsidRPr="003B3DF0">
        <w:rPr>
          <w:sz w:val="26"/>
          <w:szCs w:val="26"/>
        </w:rPr>
        <w:br/>
        <w:t>о нарушении законодательства о контрактной системе</w:t>
      </w:r>
    </w:p>
    <w:p w:rsidR="00740E09" w:rsidRPr="003B3DF0" w:rsidRDefault="00740E09" w:rsidP="00740E09">
      <w:pPr>
        <w:ind w:firstLine="540"/>
        <w:jc w:val="both"/>
        <w:rPr>
          <w:sz w:val="26"/>
          <w:szCs w:val="26"/>
        </w:rPr>
      </w:pPr>
    </w:p>
    <w:p w:rsidR="00740E09" w:rsidRPr="003B3DF0" w:rsidRDefault="00740E09" w:rsidP="00740E09">
      <w:pPr>
        <w:tabs>
          <w:tab w:val="left" w:pos="0"/>
        </w:tabs>
        <w:jc w:val="both"/>
        <w:rPr>
          <w:sz w:val="26"/>
          <w:szCs w:val="26"/>
        </w:rPr>
      </w:pPr>
      <w:r w:rsidRPr="003B3DF0">
        <w:rPr>
          <w:sz w:val="26"/>
          <w:szCs w:val="26"/>
        </w:rPr>
        <w:t>09.08.2021                                                                                               Санкт-Петербург</w:t>
      </w:r>
    </w:p>
    <w:p w:rsidR="00740E09" w:rsidRPr="003B3DF0" w:rsidRDefault="00740E09" w:rsidP="00740E09">
      <w:pPr>
        <w:tabs>
          <w:tab w:val="left" w:pos="0"/>
        </w:tabs>
        <w:jc w:val="both"/>
        <w:rPr>
          <w:sz w:val="26"/>
          <w:szCs w:val="26"/>
        </w:rPr>
      </w:pPr>
    </w:p>
    <w:p w:rsidR="00740E09" w:rsidRPr="003B3DF0" w:rsidRDefault="00740E09" w:rsidP="00740E09">
      <w:pPr>
        <w:tabs>
          <w:tab w:val="left" w:pos="0"/>
        </w:tabs>
        <w:jc w:val="both"/>
        <w:rPr>
          <w:sz w:val="26"/>
          <w:szCs w:val="26"/>
        </w:rPr>
      </w:pPr>
      <w:r w:rsidRPr="003B3DF0">
        <w:rPr>
          <w:sz w:val="26"/>
          <w:szCs w:val="26"/>
        </w:rPr>
        <w:tab/>
        <w:t>Комиссия Санкт-Петербургского УФАС России по контролю в сфере закупок (далее – Комиссия УФАС)</w:t>
      </w:r>
    </w:p>
    <w:p w:rsidR="00E32FE5" w:rsidRPr="003B3DF0" w:rsidRDefault="00E32FE5" w:rsidP="00E32FE5">
      <w:pPr>
        <w:tabs>
          <w:tab w:val="left" w:pos="142"/>
        </w:tabs>
        <w:ind w:firstLine="709"/>
        <w:jc w:val="both"/>
        <w:rPr>
          <w:sz w:val="26"/>
          <w:szCs w:val="26"/>
        </w:rPr>
      </w:pPr>
      <w:r>
        <w:rPr>
          <w:sz w:val="26"/>
          <w:szCs w:val="26"/>
        </w:rPr>
        <w:t>в отсутствие представителей:</w:t>
      </w:r>
    </w:p>
    <w:p w:rsidR="00E32FE5" w:rsidRDefault="00E32FE5" w:rsidP="00E32FE5">
      <w:pPr>
        <w:tabs>
          <w:tab w:val="left" w:pos="142"/>
        </w:tabs>
        <w:ind w:firstLine="709"/>
        <w:jc w:val="both"/>
        <w:rPr>
          <w:sz w:val="26"/>
          <w:szCs w:val="26"/>
        </w:rPr>
      </w:pPr>
      <w:r w:rsidRPr="003B3DF0">
        <w:rPr>
          <w:sz w:val="26"/>
          <w:szCs w:val="26"/>
        </w:rPr>
        <w:t>ФГБОУ ВО «Санкт-Петербургская государственная художественно-промышленная академия имени А.Л. Штиглица» (далее – Заказчик)</w:t>
      </w:r>
      <w:r w:rsidRPr="00C83EE9">
        <w:t xml:space="preserve"> </w:t>
      </w:r>
      <w:r w:rsidRPr="00C83EE9">
        <w:rPr>
          <w:sz w:val="26"/>
          <w:szCs w:val="26"/>
        </w:rPr>
        <w:t>при надлежащем уведомлении о месте и времени заседания комиссии УФАС</w:t>
      </w:r>
      <w:r w:rsidRPr="003B3DF0">
        <w:rPr>
          <w:sz w:val="26"/>
          <w:szCs w:val="26"/>
        </w:rPr>
        <w:t>;</w:t>
      </w:r>
    </w:p>
    <w:p w:rsidR="00E32FE5" w:rsidRPr="003B3DF0" w:rsidRDefault="00E32FE5" w:rsidP="00E32FE5">
      <w:pPr>
        <w:tabs>
          <w:tab w:val="left" w:pos="142"/>
        </w:tabs>
        <w:ind w:firstLine="709"/>
        <w:jc w:val="both"/>
        <w:rPr>
          <w:sz w:val="26"/>
          <w:szCs w:val="26"/>
        </w:rPr>
      </w:pPr>
      <w:r w:rsidRPr="00FF6EB3">
        <w:rPr>
          <w:sz w:val="26"/>
          <w:szCs w:val="26"/>
        </w:rPr>
        <w:t>ООО «МикроДом»</w:t>
      </w:r>
      <w:r w:rsidRPr="003B3DF0">
        <w:rPr>
          <w:sz w:val="26"/>
          <w:szCs w:val="26"/>
        </w:rPr>
        <w:t xml:space="preserve"> (далее – Заявитель)</w:t>
      </w:r>
      <w:r w:rsidRPr="00F20D2F">
        <w:t xml:space="preserve"> </w:t>
      </w:r>
      <w:r w:rsidRPr="00F20D2F">
        <w:rPr>
          <w:sz w:val="26"/>
          <w:szCs w:val="26"/>
        </w:rPr>
        <w:t xml:space="preserve">при надлежащем уведомлении о месте и </w:t>
      </w:r>
      <w:r>
        <w:rPr>
          <w:sz w:val="26"/>
          <w:szCs w:val="26"/>
        </w:rPr>
        <w:t>времени заседания комиссии УФАС</w:t>
      </w:r>
      <w:r w:rsidRPr="003B3DF0">
        <w:rPr>
          <w:sz w:val="26"/>
          <w:szCs w:val="26"/>
        </w:rPr>
        <w:t>;</w:t>
      </w:r>
    </w:p>
    <w:p w:rsidR="00740E09" w:rsidRPr="003B3DF0" w:rsidRDefault="00740E09" w:rsidP="00740E09">
      <w:pPr>
        <w:tabs>
          <w:tab w:val="left" w:pos="0"/>
        </w:tabs>
        <w:jc w:val="both"/>
        <w:rPr>
          <w:sz w:val="26"/>
          <w:szCs w:val="26"/>
        </w:rPr>
      </w:pPr>
      <w:r w:rsidRPr="003B3DF0">
        <w:rPr>
          <w:spacing w:val="-6"/>
          <w:sz w:val="26"/>
          <w:szCs w:val="26"/>
        </w:rPr>
        <w:tab/>
      </w:r>
      <w:r w:rsidRPr="003B3DF0">
        <w:rPr>
          <w:sz w:val="26"/>
          <w:szCs w:val="26"/>
        </w:rPr>
        <w:t xml:space="preserve">рассмотрев жалобу </w:t>
      </w:r>
      <w:r w:rsidRPr="003B3DF0">
        <w:rPr>
          <w:bCs/>
          <w:sz w:val="26"/>
          <w:szCs w:val="26"/>
        </w:rPr>
        <w:t xml:space="preserve">Заявителя </w:t>
      </w:r>
      <w:r w:rsidR="00C92296" w:rsidRPr="003B3DF0">
        <w:rPr>
          <w:sz w:val="26"/>
          <w:szCs w:val="26"/>
        </w:rPr>
        <w:t>(</w:t>
      </w:r>
      <w:r w:rsidR="00FF6EB3" w:rsidRPr="00FF6EB3">
        <w:rPr>
          <w:sz w:val="26"/>
          <w:szCs w:val="26"/>
        </w:rPr>
        <w:t xml:space="preserve">вх. № </w:t>
      </w:r>
      <w:r w:rsidR="005259C2">
        <w:rPr>
          <w:sz w:val="26"/>
          <w:szCs w:val="26"/>
        </w:rPr>
        <w:t>25121</w:t>
      </w:r>
      <w:r w:rsidR="00FF6EB3" w:rsidRPr="00FF6EB3">
        <w:rPr>
          <w:sz w:val="26"/>
          <w:szCs w:val="26"/>
        </w:rPr>
        <w:t>-ЭП/21 от 03.08.2021</w:t>
      </w:r>
      <w:r w:rsidR="00C92296" w:rsidRPr="003B3DF0">
        <w:rPr>
          <w:sz w:val="26"/>
          <w:szCs w:val="26"/>
        </w:rPr>
        <w:t xml:space="preserve">) </w:t>
      </w:r>
      <w:r w:rsidRPr="003B3DF0">
        <w:rPr>
          <w:sz w:val="26"/>
          <w:szCs w:val="26"/>
        </w:rPr>
        <w:t xml:space="preserve">на действия ФГБОУ ВО «Санкт-Петербургская государственная художественно-промышленная академия имени А.Л. Штиглица» (Заказчик) при определении (подрядчика, исполнителя) путем проведения электронного аукциона на выполнение работ по модернизации системы автоматической пожарной сигнализации и системы оповещения и управления эвакуацией по адресу: СПб, ул. Чайковского д. 3 (извещение № 0372100005921000012) (далее – аукцион), а также в результате проведения внеплановой проверки на основании п. 1 ч. 15 ст. 99 Федерального закона от 05.04.2013 № 44-ФЗ «О контрактной системе в сфере закупок товаров, </w:t>
      </w:r>
      <w:r w:rsidRPr="003B3DF0">
        <w:rPr>
          <w:sz w:val="26"/>
          <w:szCs w:val="26"/>
        </w:rPr>
        <w:lastRenderedPageBreak/>
        <w:t xml:space="preserve">работ, услуг для обеспечения государственных и муниципальных нужд» (далее – Закон о контрактной системе), </w:t>
      </w:r>
      <w:r w:rsidRPr="003B3DF0">
        <w:rPr>
          <w:bCs/>
          <w:sz w:val="26"/>
          <w:szCs w:val="26"/>
        </w:rPr>
        <w:t>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Pr="003B3DF0">
        <w:rPr>
          <w:spacing w:val="6"/>
          <w:sz w:val="26"/>
          <w:szCs w:val="26"/>
        </w:rPr>
        <w:t xml:space="preserve">, утвержденного приказом ФАС России от 19.11.2014 № 727/14 </w:t>
      </w:r>
      <w:r w:rsidRPr="003B3DF0">
        <w:rPr>
          <w:sz w:val="26"/>
          <w:szCs w:val="26"/>
        </w:rPr>
        <w:t>(далее – Административный регламент),</w:t>
      </w:r>
    </w:p>
    <w:p w:rsidR="00740E09" w:rsidRPr="003B3DF0" w:rsidRDefault="00740E09" w:rsidP="00740E09">
      <w:pPr>
        <w:jc w:val="center"/>
        <w:rPr>
          <w:sz w:val="26"/>
          <w:szCs w:val="26"/>
        </w:rPr>
      </w:pPr>
    </w:p>
    <w:p w:rsidR="00740E09" w:rsidRPr="003B3DF0" w:rsidRDefault="00740E09" w:rsidP="00740E09">
      <w:pPr>
        <w:jc w:val="center"/>
        <w:rPr>
          <w:sz w:val="26"/>
          <w:szCs w:val="26"/>
        </w:rPr>
      </w:pPr>
      <w:r w:rsidRPr="003B3DF0">
        <w:rPr>
          <w:sz w:val="26"/>
          <w:szCs w:val="26"/>
        </w:rPr>
        <w:t>УСТАНОВИЛА:</w:t>
      </w:r>
    </w:p>
    <w:p w:rsidR="00740E09" w:rsidRPr="003B3DF0" w:rsidRDefault="00740E09" w:rsidP="00740E09">
      <w:pPr>
        <w:autoSpaceDE w:val="0"/>
        <w:autoSpaceDN w:val="0"/>
        <w:adjustRightInd w:val="0"/>
        <w:ind w:firstLine="708"/>
        <w:jc w:val="both"/>
        <w:rPr>
          <w:sz w:val="26"/>
          <w:szCs w:val="26"/>
        </w:rPr>
      </w:pPr>
    </w:p>
    <w:p w:rsidR="00740E09" w:rsidRPr="003B3DF0" w:rsidRDefault="00740E09" w:rsidP="00740E09">
      <w:pPr>
        <w:autoSpaceDE w:val="0"/>
        <w:autoSpaceDN w:val="0"/>
        <w:adjustRightInd w:val="0"/>
        <w:ind w:firstLine="708"/>
        <w:jc w:val="both"/>
        <w:rPr>
          <w:sz w:val="26"/>
          <w:szCs w:val="26"/>
        </w:rPr>
      </w:pPr>
      <w:r w:rsidRPr="003B3DF0">
        <w:rPr>
          <w:sz w:val="26"/>
          <w:szCs w:val="26"/>
        </w:rPr>
        <w:t>Извещение о проведении электронного аукциона размещено 26.07.2021 на Официальном сайте Единой информационной системы в сфере закупок www.zakupki.gov.ru (далее – ЕИС), номер извещения 0372100005921000012. Начальная (максимальная) цена контракта – 9 128 536,00 рублей.</w:t>
      </w:r>
    </w:p>
    <w:p w:rsidR="00740E09" w:rsidRPr="003B3DF0" w:rsidRDefault="00740E09" w:rsidP="00740E09">
      <w:pPr>
        <w:autoSpaceDE w:val="0"/>
        <w:autoSpaceDN w:val="0"/>
        <w:adjustRightInd w:val="0"/>
        <w:ind w:firstLine="708"/>
        <w:jc w:val="both"/>
        <w:rPr>
          <w:sz w:val="26"/>
          <w:szCs w:val="26"/>
        </w:rPr>
      </w:pPr>
      <w:r w:rsidRPr="003B3DF0">
        <w:rPr>
          <w:sz w:val="26"/>
          <w:szCs w:val="26"/>
        </w:rPr>
        <w:t xml:space="preserve">В жалобе </w:t>
      </w:r>
      <w:r w:rsidR="00FF6EB3" w:rsidRPr="00FF6EB3">
        <w:rPr>
          <w:sz w:val="26"/>
          <w:szCs w:val="26"/>
        </w:rPr>
        <w:t>ООО «МикроДом»</w:t>
      </w:r>
      <w:r w:rsidRPr="003B3DF0">
        <w:rPr>
          <w:sz w:val="26"/>
          <w:szCs w:val="26"/>
        </w:rPr>
        <w:t xml:space="preserve"> указывает на неправомерные действия Заказчика, выразившиеся, по мнению Заявителя, в нарушении в части </w:t>
      </w:r>
      <w:r w:rsidR="00ED39FE">
        <w:rPr>
          <w:sz w:val="26"/>
          <w:szCs w:val="26"/>
        </w:rPr>
        <w:t>содержания протокола рассмотрения первых частей заявок на участие в электронном аукционе</w:t>
      </w:r>
      <w:r w:rsidRPr="003B3DF0">
        <w:rPr>
          <w:sz w:val="26"/>
          <w:szCs w:val="26"/>
        </w:rPr>
        <w:t>.</w:t>
      </w:r>
    </w:p>
    <w:p w:rsidR="00740E09" w:rsidRPr="003B3DF0" w:rsidRDefault="00740E09" w:rsidP="00740E09">
      <w:pPr>
        <w:autoSpaceDE w:val="0"/>
        <w:autoSpaceDN w:val="0"/>
        <w:adjustRightInd w:val="0"/>
        <w:ind w:firstLine="708"/>
        <w:jc w:val="both"/>
        <w:rPr>
          <w:sz w:val="26"/>
          <w:szCs w:val="26"/>
        </w:rPr>
      </w:pPr>
      <w:r w:rsidRPr="003B3DF0">
        <w:rPr>
          <w:sz w:val="26"/>
          <w:szCs w:val="26"/>
        </w:rPr>
        <w:t>Информация, изложенная в жалобе, представленные документы подтверждают следующие обстоятельства.</w:t>
      </w:r>
    </w:p>
    <w:p w:rsidR="00740E09" w:rsidRPr="003B3DF0" w:rsidRDefault="00740E09" w:rsidP="00740E09">
      <w:pPr>
        <w:ind w:right="-5" w:firstLine="720"/>
        <w:jc w:val="both"/>
        <w:rPr>
          <w:sz w:val="26"/>
          <w:szCs w:val="26"/>
        </w:rPr>
      </w:pPr>
      <w:r w:rsidRPr="003B3DF0">
        <w:rPr>
          <w:sz w:val="26"/>
          <w:szCs w:val="26"/>
        </w:rPr>
        <w:t>Согласно ч. 1 ст. 59 Закона о контрактной системе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740E09" w:rsidRPr="003B3DF0" w:rsidRDefault="00740E09" w:rsidP="00740E09">
      <w:pPr>
        <w:ind w:right="-5" w:firstLine="720"/>
        <w:jc w:val="both"/>
        <w:rPr>
          <w:sz w:val="26"/>
          <w:szCs w:val="26"/>
        </w:rPr>
      </w:pPr>
      <w:r w:rsidRPr="003B3DF0">
        <w:rPr>
          <w:sz w:val="26"/>
          <w:szCs w:val="26"/>
        </w:rPr>
        <w:t>Частью 2 ст. 8 Закона о контрактной системе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5259C2" w:rsidRPr="00733DE1" w:rsidRDefault="005259C2" w:rsidP="005259C2">
      <w:pPr>
        <w:autoSpaceDE w:val="0"/>
        <w:autoSpaceDN w:val="0"/>
        <w:adjustRightInd w:val="0"/>
        <w:ind w:firstLine="708"/>
        <w:jc w:val="both"/>
        <w:outlineLvl w:val="1"/>
        <w:rPr>
          <w:sz w:val="26"/>
          <w:szCs w:val="26"/>
        </w:rPr>
      </w:pPr>
      <w:r w:rsidRPr="00733DE1">
        <w:rPr>
          <w:sz w:val="26"/>
          <w:szCs w:val="26"/>
        </w:rPr>
        <w:t>Согласно ч. 4 ст. 67 Закона о контрактной системе участник электронного аукциона не допускается к участию в нем в случае:</w:t>
      </w:r>
    </w:p>
    <w:p w:rsidR="005259C2" w:rsidRPr="00733DE1" w:rsidRDefault="005259C2" w:rsidP="005259C2">
      <w:pPr>
        <w:autoSpaceDE w:val="0"/>
        <w:autoSpaceDN w:val="0"/>
        <w:adjustRightInd w:val="0"/>
        <w:ind w:firstLine="708"/>
        <w:jc w:val="both"/>
        <w:outlineLvl w:val="1"/>
        <w:rPr>
          <w:sz w:val="26"/>
          <w:szCs w:val="26"/>
        </w:rPr>
      </w:pPr>
      <w:r w:rsidRPr="00733DE1">
        <w:rPr>
          <w:sz w:val="26"/>
          <w:szCs w:val="26"/>
        </w:rPr>
        <w:t>1) непредоставления информации, предусмотренной ч. 3 ст. 66 Закона о контрактной системе, или предоставления недостоверной информации;</w:t>
      </w:r>
    </w:p>
    <w:p w:rsidR="005259C2" w:rsidRPr="00733DE1" w:rsidRDefault="005259C2" w:rsidP="005259C2">
      <w:pPr>
        <w:autoSpaceDE w:val="0"/>
        <w:autoSpaceDN w:val="0"/>
        <w:adjustRightInd w:val="0"/>
        <w:ind w:firstLine="708"/>
        <w:jc w:val="both"/>
        <w:outlineLvl w:val="1"/>
        <w:rPr>
          <w:sz w:val="26"/>
          <w:szCs w:val="26"/>
        </w:rPr>
      </w:pPr>
      <w:r w:rsidRPr="00733DE1">
        <w:rPr>
          <w:sz w:val="26"/>
          <w:szCs w:val="26"/>
        </w:rPr>
        <w:t>2) несоответствия информации, предусмотренной ч. 3 ст. 66 Закона о контрактной системе, требованиям документации о таком аукционе.</w:t>
      </w:r>
    </w:p>
    <w:p w:rsidR="005259C2" w:rsidRPr="00733DE1" w:rsidRDefault="005259C2" w:rsidP="005259C2">
      <w:pPr>
        <w:autoSpaceDE w:val="0"/>
        <w:autoSpaceDN w:val="0"/>
        <w:adjustRightInd w:val="0"/>
        <w:ind w:firstLine="708"/>
        <w:jc w:val="both"/>
        <w:outlineLvl w:val="1"/>
        <w:rPr>
          <w:sz w:val="26"/>
          <w:szCs w:val="26"/>
        </w:rPr>
      </w:pPr>
      <w:r w:rsidRPr="00733DE1">
        <w:rPr>
          <w:sz w:val="26"/>
          <w:szCs w:val="26"/>
        </w:rPr>
        <w:t>Отказ в допуске к участию в электронном аукционе по иным основаниям в соответствии с ч. 5 ст. 67 Закона о контрактной системе не допускается.</w:t>
      </w:r>
    </w:p>
    <w:p w:rsidR="005259C2" w:rsidRPr="00733DE1" w:rsidRDefault="005259C2" w:rsidP="005259C2">
      <w:pPr>
        <w:autoSpaceDE w:val="0"/>
        <w:autoSpaceDN w:val="0"/>
        <w:adjustRightInd w:val="0"/>
        <w:ind w:firstLine="708"/>
        <w:jc w:val="both"/>
        <w:outlineLvl w:val="1"/>
        <w:rPr>
          <w:sz w:val="26"/>
          <w:szCs w:val="26"/>
        </w:rPr>
      </w:pPr>
      <w:r w:rsidRPr="00733DE1">
        <w:rPr>
          <w:sz w:val="26"/>
          <w:szCs w:val="26"/>
        </w:rPr>
        <w:lastRenderedPageBreak/>
        <w:t>Согласно ч.ч. 6 и 7 ст. 67 Закона о контрактной системе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5259C2" w:rsidRPr="00733DE1" w:rsidRDefault="005259C2" w:rsidP="005259C2">
      <w:pPr>
        <w:autoSpaceDE w:val="0"/>
        <w:autoSpaceDN w:val="0"/>
        <w:adjustRightInd w:val="0"/>
        <w:ind w:firstLine="708"/>
        <w:jc w:val="both"/>
        <w:outlineLvl w:val="1"/>
        <w:rPr>
          <w:sz w:val="26"/>
          <w:szCs w:val="26"/>
        </w:rPr>
      </w:pPr>
      <w:r w:rsidRPr="00733DE1">
        <w:rPr>
          <w:sz w:val="26"/>
          <w:szCs w:val="26"/>
        </w:rPr>
        <w:t>1) об идентификационных номерах заявок на участие в таком аукционе;</w:t>
      </w:r>
    </w:p>
    <w:p w:rsidR="005259C2" w:rsidRPr="005259C2" w:rsidRDefault="005259C2" w:rsidP="005259C2">
      <w:pPr>
        <w:autoSpaceDE w:val="0"/>
        <w:autoSpaceDN w:val="0"/>
        <w:adjustRightInd w:val="0"/>
        <w:ind w:firstLine="708"/>
        <w:jc w:val="both"/>
        <w:outlineLvl w:val="1"/>
        <w:rPr>
          <w:b/>
          <w:sz w:val="26"/>
          <w:szCs w:val="26"/>
        </w:rPr>
      </w:pPr>
      <w:r w:rsidRPr="00733DE1">
        <w:rPr>
          <w:sz w:val="26"/>
          <w:szCs w:val="26"/>
        </w:rPr>
        <w:t xml:space="preserve">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w:t>
      </w:r>
      <w:r w:rsidRPr="005259C2">
        <w:rPr>
          <w:b/>
          <w:sz w:val="26"/>
          <w:szCs w:val="26"/>
        </w:rPr>
        <w:t>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5259C2" w:rsidRPr="00733DE1" w:rsidRDefault="005259C2" w:rsidP="005259C2">
      <w:pPr>
        <w:autoSpaceDE w:val="0"/>
        <w:autoSpaceDN w:val="0"/>
        <w:adjustRightInd w:val="0"/>
        <w:ind w:firstLine="708"/>
        <w:jc w:val="both"/>
        <w:outlineLvl w:val="1"/>
        <w:rPr>
          <w:sz w:val="26"/>
          <w:szCs w:val="26"/>
        </w:rPr>
      </w:pPr>
      <w:r w:rsidRPr="00733DE1">
        <w:rPr>
          <w:sz w:val="26"/>
          <w:szCs w:val="26"/>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5259C2" w:rsidRPr="00733DE1" w:rsidRDefault="005259C2" w:rsidP="005259C2">
      <w:pPr>
        <w:autoSpaceDE w:val="0"/>
        <w:autoSpaceDN w:val="0"/>
        <w:adjustRightInd w:val="0"/>
        <w:ind w:firstLine="708"/>
        <w:jc w:val="both"/>
        <w:outlineLvl w:val="1"/>
        <w:rPr>
          <w:sz w:val="26"/>
          <w:szCs w:val="26"/>
        </w:rPr>
      </w:pPr>
      <w:r w:rsidRPr="00733DE1">
        <w:rPr>
          <w:sz w:val="26"/>
          <w:szCs w:val="26"/>
        </w:rPr>
        <w:t>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ст. 14 Закона о контрактной системе.</w:t>
      </w:r>
    </w:p>
    <w:p w:rsidR="005259C2" w:rsidRPr="00733DE1" w:rsidRDefault="005259C2" w:rsidP="005259C2">
      <w:pPr>
        <w:autoSpaceDE w:val="0"/>
        <w:autoSpaceDN w:val="0"/>
        <w:adjustRightInd w:val="0"/>
        <w:ind w:firstLine="708"/>
        <w:jc w:val="both"/>
        <w:outlineLvl w:val="1"/>
        <w:rPr>
          <w:sz w:val="26"/>
          <w:szCs w:val="26"/>
        </w:rPr>
      </w:pPr>
      <w:r w:rsidRPr="00733DE1">
        <w:rPr>
          <w:sz w:val="26"/>
          <w:szCs w:val="26"/>
        </w:rPr>
        <w:t>Вышеуказанный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5259C2" w:rsidRPr="00733DE1" w:rsidRDefault="005259C2" w:rsidP="005259C2">
      <w:pPr>
        <w:autoSpaceDE w:val="0"/>
        <w:autoSpaceDN w:val="0"/>
        <w:adjustRightInd w:val="0"/>
        <w:ind w:firstLine="708"/>
        <w:jc w:val="both"/>
        <w:outlineLvl w:val="1"/>
        <w:rPr>
          <w:sz w:val="26"/>
          <w:szCs w:val="26"/>
        </w:rPr>
      </w:pPr>
      <w:r w:rsidRPr="00733DE1">
        <w:rPr>
          <w:sz w:val="26"/>
          <w:szCs w:val="26"/>
        </w:rPr>
        <w:t xml:space="preserve">Согласно </w:t>
      </w:r>
      <w:r>
        <w:rPr>
          <w:sz w:val="26"/>
          <w:szCs w:val="26"/>
        </w:rPr>
        <w:t>протоколу</w:t>
      </w:r>
      <w:r w:rsidRPr="00733DE1">
        <w:rPr>
          <w:sz w:val="26"/>
          <w:szCs w:val="26"/>
        </w:rPr>
        <w:t xml:space="preserve"> </w:t>
      </w:r>
      <w:r w:rsidRPr="005259C2">
        <w:rPr>
          <w:sz w:val="26"/>
          <w:szCs w:val="26"/>
        </w:rPr>
        <w:t>рассмотрения заявок на участие в электронном аукционе от 03.08.2021 №0372100005921000012-1</w:t>
      </w:r>
      <w:r w:rsidRPr="00733DE1">
        <w:rPr>
          <w:sz w:val="26"/>
          <w:szCs w:val="26"/>
        </w:rPr>
        <w:t>,</w:t>
      </w:r>
      <w:r>
        <w:rPr>
          <w:sz w:val="26"/>
          <w:szCs w:val="26"/>
        </w:rPr>
        <w:t xml:space="preserve"> в составе</w:t>
      </w:r>
      <w:r w:rsidR="008E1862">
        <w:rPr>
          <w:sz w:val="26"/>
          <w:szCs w:val="26"/>
        </w:rPr>
        <w:t xml:space="preserve"> протокола</w:t>
      </w:r>
      <w:r>
        <w:rPr>
          <w:sz w:val="26"/>
          <w:szCs w:val="26"/>
        </w:rPr>
        <w:t xml:space="preserve"> отсутствует должное </w:t>
      </w:r>
      <w:r w:rsidRPr="005259C2">
        <w:rPr>
          <w:sz w:val="26"/>
          <w:szCs w:val="26"/>
        </w:rPr>
        <w:t>обоснование решения</w:t>
      </w:r>
      <w:r>
        <w:rPr>
          <w:sz w:val="26"/>
          <w:szCs w:val="26"/>
        </w:rPr>
        <w:t xml:space="preserve"> аукционной комиссии Заказчика.</w:t>
      </w:r>
    </w:p>
    <w:p w:rsidR="005259C2" w:rsidRDefault="005259C2" w:rsidP="005259C2">
      <w:pPr>
        <w:autoSpaceDE w:val="0"/>
        <w:autoSpaceDN w:val="0"/>
        <w:adjustRightInd w:val="0"/>
        <w:ind w:firstLine="708"/>
        <w:jc w:val="both"/>
        <w:outlineLvl w:val="1"/>
        <w:rPr>
          <w:i/>
          <w:sz w:val="26"/>
          <w:szCs w:val="26"/>
        </w:rPr>
      </w:pPr>
      <w:r w:rsidRPr="005259C2">
        <w:rPr>
          <w:sz w:val="26"/>
          <w:szCs w:val="26"/>
        </w:rPr>
        <w:t>Следовательно, Комиссия УФАС</w:t>
      </w:r>
      <w:r w:rsidR="00B4615B">
        <w:rPr>
          <w:sz w:val="26"/>
          <w:szCs w:val="26"/>
        </w:rPr>
        <w:t xml:space="preserve"> находит признаки нарушения п.</w:t>
      </w:r>
      <w:r w:rsidRPr="005259C2">
        <w:rPr>
          <w:sz w:val="26"/>
          <w:szCs w:val="26"/>
        </w:rPr>
        <w:t xml:space="preserve"> 2 ч. 6 ст. 67 Закона о контрактной системе</w:t>
      </w:r>
      <w:r>
        <w:rPr>
          <w:sz w:val="26"/>
          <w:szCs w:val="26"/>
        </w:rPr>
        <w:t>.</w:t>
      </w:r>
    </w:p>
    <w:p w:rsidR="005259C2" w:rsidRPr="003B3DF0" w:rsidRDefault="005259C2" w:rsidP="00740E09">
      <w:pPr>
        <w:autoSpaceDE w:val="0"/>
        <w:autoSpaceDN w:val="0"/>
        <w:adjustRightInd w:val="0"/>
        <w:ind w:firstLine="708"/>
        <w:jc w:val="both"/>
        <w:rPr>
          <w:sz w:val="26"/>
          <w:szCs w:val="26"/>
        </w:rPr>
      </w:pPr>
    </w:p>
    <w:p w:rsidR="00740E09" w:rsidRPr="003B3DF0" w:rsidRDefault="00740E09" w:rsidP="00740E09">
      <w:pPr>
        <w:autoSpaceDE w:val="0"/>
        <w:autoSpaceDN w:val="0"/>
        <w:adjustRightInd w:val="0"/>
        <w:ind w:firstLine="708"/>
        <w:jc w:val="both"/>
        <w:rPr>
          <w:sz w:val="26"/>
          <w:szCs w:val="26"/>
        </w:rPr>
      </w:pPr>
      <w:r w:rsidRPr="003B3DF0">
        <w:rPr>
          <w:sz w:val="26"/>
          <w:szCs w:val="26"/>
        </w:rPr>
        <w:t xml:space="preserve">Комиссия УФАС, руководствуясь ст. ст. 2, </w:t>
      </w:r>
      <w:r w:rsidR="00125D5F">
        <w:rPr>
          <w:sz w:val="26"/>
          <w:szCs w:val="26"/>
        </w:rPr>
        <w:t>67</w:t>
      </w:r>
      <w:r w:rsidR="00D4389A">
        <w:rPr>
          <w:sz w:val="26"/>
          <w:szCs w:val="26"/>
        </w:rPr>
        <w:t xml:space="preserve">, </w:t>
      </w:r>
      <w:r w:rsidRPr="003B3DF0">
        <w:rPr>
          <w:sz w:val="26"/>
          <w:szCs w:val="26"/>
        </w:rPr>
        <w:t>99, 106 Закона о контрактной системе, Административным регламентом,</w:t>
      </w:r>
    </w:p>
    <w:p w:rsidR="00740E09" w:rsidRPr="003B3DF0" w:rsidRDefault="00740E09" w:rsidP="00740E09">
      <w:pPr>
        <w:autoSpaceDE w:val="0"/>
        <w:autoSpaceDN w:val="0"/>
        <w:adjustRightInd w:val="0"/>
        <w:ind w:firstLine="708"/>
        <w:jc w:val="both"/>
        <w:rPr>
          <w:sz w:val="26"/>
          <w:szCs w:val="26"/>
        </w:rPr>
      </w:pPr>
    </w:p>
    <w:p w:rsidR="00740E09" w:rsidRPr="003B3DF0" w:rsidRDefault="00740E09" w:rsidP="00740E09">
      <w:pPr>
        <w:autoSpaceDE w:val="0"/>
        <w:autoSpaceDN w:val="0"/>
        <w:adjustRightInd w:val="0"/>
        <w:ind w:firstLine="708"/>
        <w:jc w:val="center"/>
        <w:rPr>
          <w:sz w:val="26"/>
          <w:szCs w:val="26"/>
        </w:rPr>
      </w:pPr>
      <w:r w:rsidRPr="003B3DF0">
        <w:rPr>
          <w:sz w:val="26"/>
          <w:szCs w:val="26"/>
        </w:rPr>
        <w:t>РЕШИЛА:</w:t>
      </w:r>
    </w:p>
    <w:p w:rsidR="00740E09" w:rsidRPr="003B3DF0" w:rsidRDefault="00740E09" w:rsidP="00740E09">
      <w:pPr>
        <w:autoSpaceDE w:val="0"/>
        <w:autoSpaceDN w:val="0"/>
        <w:adjustRightInd w:val="0"/>
        <w:ind w:firstLine="708"/>
        <w:jc w:val="both"/>
        <w:rPr>
          <w:sz w:val="26"/>
          <w:szCs w:val="26"/>
        </w:rPr>
      </w:pPr>
    </w:p>
    <w:p w:rsidR="00740E09" w:rsidRPr="003B3DF0" w:rsidRDefault="00740E09" w:rsidP="00F13C3A">
      <w:pPr>
        <w:numPr>
          <w:ilvl w:val="0"/>
          <w:numId w:val="1"/>
        </w:numPr>
        <w:autoSpaceDE w:val="0"/>
        <w:autoSpaceDN w:val="0"/>
        <w:adjustRightInd w:val="0"/>
        <w:ind w:left="0" w:firstLine="709"/>
        <w:jc w:val="both"/>
        <w:rPr>
          <w:sz w:val="26"/>
          <w:szCs w:val="26"/>
        </w:rPr>
      </w:pPr>
      <w:r w:rsidRPr="003B3DF0">
        <w:rPr>
          <w:sz w:val="26"/>
          <w:szCs w:val="26"/>
        </w:rPr>
        <w:t xml:space="preserve">Признать жалобу </w:t>
      </w:r>
      <w:r w:rsidR="009A46F7" w:rsidRPr="009A46F7">
        <w:rPr>
          <w:sz w:val="26"/>
          <w:szCs w:val="26"/>
        </w:rPr>
        <w:t>ООО «МикроДом»</w:t>
      </w:r>
      <w:r w:rsidRPr="003B3DF0">
        <w:rPr>
          <w:sz w:val="26"/>
          <w:szCs w:val="26"/>
        </w:rPr>
        <w:t xml:space="preserve"> обоснованной.</w:t>
      </w:r>
    </w:p>
    <w:p w:rsidR="00740E09" w:rsidRPr="003B3DF0" w:rsidRDefault="00740E09" w:rsidP="00F13C3A">
      <w:pPr>
        <w:numPr>
          <w:ilvl w:val="0"/>
          <w:numId w:val="1"/>
        </w:numPr>
        <w:autoSpaceDE w:val="0"/>
        <w:autoSpaceDN w:val="0"/>
        <w:adjustRightInd w:val="0"/>
        <w:ind w:left="0" w:firstLine="709"/>
        <w:jc w:val="both"/>
        <w:rPr>
          <w:sz w:val="26"/>
          <w:szCs w:val="26"/>
        </w:rPr>
      </w:pPr>
      <w:r w:rsidRPr="003B3DF0">
        <w:rPr>
          <w:sz w:val="26"/>
          <w:szCs w:val="26"/>
        </w:rPr>
        <w:t xml:space="preserve">Признать в действиях Заказчика нарушения </w:t>
      </w:r>
      <w:r w:rsidR="005259C2">
        <w:rPr>
          <w:sz w:val="26"/>
          <w:szCs w:val="26"/>
        </w:rPr>
        <w:t>п. 2</w:t>
      </w:r>
      <w:r w:rsidR="00EB718C" w:rsidRPr="003B3DF0">
        <w:rPr>
          <w:sz w:val="26"/>
          <w:szCs w:val="26"/>
        </w:rPr>
        <w:t xml:space="preserve"> ч. </w:t>
      </w:r>
      <w:r w:rsidR="005259C2">
        <w:rPr>
          <w:sz w:val="26"/>
          <w:szCs w:val="26"/>
        </w:rPr>
        <w:t>6 ст. 67</w:t>
      </w:r>
      <w:r w:rsidR="00921821">
        <w:rPr>
          <w:sz w:val="26"/>
          <w:szCs w:val="26"/>
        </w:rPr>
        <w:t xml:space="preserve"> </w:t>
      </w:r>
      <w:r w:rsidRPr="003B3DF0">
        <w:rPr>
          <w:sz w:val="26"/>
          <w:szCs w:val="26"/>
        </w:rPr>
        <w:t>Закона о контрактной системе.</w:t>
      </w:r>
    </w:p>
    <w:p w:rsidR="00740E09" w:rsidRPr="003B3DF0" w:rsidRDefault="00740E09" w:rsidP="00F13C3A">
      <w:pPr>
        <w:numPr>
          <w:ilvl w:val="0"/>
          <w:numId w:val="1"/>
        </w:numPr>
        <w:autoSpaceDE w:val="0"/>
        <w:autoSpaceDN w:val="0"/>
        <w:adjustRightInd w:val="0"/>
        <w:ind w:left="0" w:firstLine="709"/>
        <w:jc w:val="both"/>
        <w:rPr>
          <w:sz w:val="26"/>
          <w:szCs w:val="26"/>
        </w:rPr>
      </w:pPr>
      <w:r w:rsidRPr="003B3DF0">
        <w:rPr>
          <w:sz w:val="26"/>
          <w:szCs w:val="26"/>
        </w:rPr>
        <w:t>Заказчику, аукционной комиссии, электронной площадке обязательное для исполнения предписание об устранении выявленных нарушений</w:t>
      </w:r>
      <w:r w:rsidR="009A46F7">
        <w:rPr>
          <w:sz w:val="26"/>
          <w:szCs w:val="26"/>
        </w:rPr>
        <w:t xml:space="preserve"> не выдавать ввиду ранее выданного</w:t>
      </w:r>
      <w:r w:rsidRPr="003B3DF0">
        <w:rPr>
          <w:sz w:val="26"/>
          <w:szCs w:val="26"/>
        </w:rPr>
        <w:t>.</w:t>
      </w:r>
    </w:p>
    <w:p w:rsidR="00740E09" w:rsidRPr="003B3DF0" w:rsidRDefault="00740E09" w:rsidP="00F13C3A">
      <w:pPr>
        <w:numPr>
          <w:ilvl w:val="0"/>
          <w:numId w:val="1"/>
        </w:numPr>
        <w:autoSpaceDE w:val="0"/>
        <w:autoSpaceDN w:val="0"/>
        <w:adjustRightInd w:val="0"/>
        <w:ind w:left="0" w:firstLine="709"/>
        <w:jc w:val="both"/>
        <w:rPr>
          <w:sz w:val="26"/>
          <w:szCs w:val="26"/>
        </w:rPr>
      </w:pPr>
      <w:r w:rsidRPr="003B3DF0">
        <w:rPr>
          <w:sz w:val="26"/>
          <w:szCs w:val="26"/>
        </w:rPr>
        <w:lastRenderedPageBreak/>
        <w:t>Передать материалы дела уполномоченному должностному лицу для рассмотрения вопроса о возбуждении дела об административном правонарушении в отношении должностного лица Заказчика.</w:t>
      </w:r>
    </w:p>
    <w:p w:rsidR="00740E09" w:rsidRPr="003B3DF0" w:rsidRDefault="00740E09" w:rsidP="00740E09">
      <w:pPr>
        <w:autoSpaceDE w:val="0"/>
        <w:autoSpaceDN w:val="0"/>
        <w:adjustRightInd w:val="0"/>
        <w:jc w:val="both"/>
        <w:rPr>
          <w:sz w:val="26"/>
          <w:szCs w:val="26"/>
        </w:rPr>
      </w:pPr>
    </w:p>
    <w:p w:rsidR="00740E09" w:rsidRPr="003B3DF0" w:rsidRDefault="00740E09" w:rsidP="00740E09">
      <w:pPr>
        <w:autoSpaceDE w:val="0"/>
        <w:autoSpaceDN w:val="0"/>
        <w:adjustRightInd w:val="0"/>
        <w:jc w:val="both"/>
        <w:rPr>
          <w:sz w:val="26"/>
          <w:szCs w:val="26"/>
        </w:rPr>
      </w:pPr>
    </w:p>
    <w:p w:rsidR="00740E09" w:rsidRPr="003B3DF0" w:rsidRDefault="00740E09" w:rsidP="00740E09">
      <w:pPr>
        <w:autoSpaceDE w:val="0"/>
        <w:autoSpaceDN w:val="0"/>
        <w:adjustRightInd w:val="0"/>
        <w:ind w:firstLine="708"/>
        <w:jc w:val="both"/>
        <w:outlineLvl w:val="1"/>
        <w:rPr>
          <w:color w:val="000000"/>
          <w:sz w:val="26"/>
          <w:szCs w:val="26"/>
        </w:rPr>
      </w:pPr>
    </w:p>
    <w:p w:rsidR="00E36C65" w:rsidRPr="003B3DF0" w:rsidRDefault="00740E09" w:rsidP="00E36C65">
      <w:pPr>
        <w:tabs>
          <w:tab w:val="left" w:pos="2700"/>
        </w:tabs>
        <w:ind w:firstLine="720"/>
        <w:jc w:val="both"/>
        <w:rPr>
          <w:i/>
          <w:sz w:val="26"/>
          <w:szCs w:val="26"/>
        </w:rPr>
      </w:pPr>
      <w:r w:rsidRPr="003B3DF0">
        <w:rPr>
          <w:i/>
          <w:sz w:val="26"/>
          <w:szCs w:val="26"/>
        </w:rPr>
        <w:t>Настоящее решение может быть обжаловано в судебном порядке в течение трёх месяцев со дня принятия.</w:t>
      </w:r>
    </w:p>
    <w:p w:rsidR="00797C80" w:rsidRPr="00BC6FE6" w:rsidRDefault="00797C80" w:rsidP="002F7565">
      <w:pPr>
        <w:spacing w:after="160" w:line="259" w:lineRule="auto"/>
        <w:rPr>
          <w:sz w:val="26"/>
          <w:szCs w:val="26"/>
        </w:rPr>
      </w:pPr>
    </w:p>
    <w:sectPr w:rsidR="00797C80" w:rsidRPr="00BC6FE6" w:rsidSect="00FF1144">
      <w:headerReference w:type="even" r:id="rId8"/>
      <w:headerReference w:type="default" r:id="rId9"/>
      <w:pgSz w:w="11906" w:h="16838"/>
      <w:pgMar w:top="1134" w:right="85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882" w:rsidRDefault="00BB5882">
      <w:r>
        <w:separator/>
      </w:r>
    </w:p>
  </w:endnote>
  <w:endnote w:type="continuationSeparator" w:id="0">
    <w:p w:rsidR="00BB5882" w:rsidRDefault="00BB5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882" w:rsidRDefault="00BB5882">
      <w:r>
        <w:separator/>
      </w:r>
    </w:p>
  </w:footnote>
  <w:footnote w:type="continuationSeparator" w:id="0">
    <w:p w:rsidR="00BB5882" w:rsidRDefault="00BB5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819" w:rsidRDefault="003B3DF0" w:rsidP="00F9096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C4819" w:rsidRDefault="00BB588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819" w:rsidRDefault="003B3DF0" w:rsidP="00F9096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00A87">
      <w:rPr>
        <w:rStyle w:val="a5"/>
        <w:noProof/>
      </w:rPr>
      <w:t>2</w:t>
    </w:r>
    <w:r>
      <w:rPr>
        <w:rStyle w:val="a5"/>
      </w:rPr>
      <w:fldChar w:fldCharType="end"/>
    </w:r>
  </w:p>
  <w:p w:rsidR="006C4819" w:rsidRDefault="00BB58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D2EA6"/>
    <w:multiLevelType w:val="hybridMultilevel"/>
    <w:tmpl w:val="B14E990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234"/>
    <w:rsid w:val="000C7B27"/>
    <w:rsid w:val="00125D5F"/>
    <w:rsid w:val="001C05BA"/>
    <w:rsid w:val="001E0E67"/>
    <w:rsid w:val="00211234"/>
    <w:rsid w:val="00283B35"/>
    <w:rsid w:val="002C427C"/>
    <w:rsid w:val="002F7565"/>
    <w:rsid w:val="00377AA8"/>
    <w:rsid w:val="003B3DF0"/>
    <w:rsid w:val="00400A87"/>
    <w:rsid w:val="004F3082"/>
    <w:rsid w:val="00507E17"/>
    <w:rsid w:val="005259C2"/>
    <w:rsid w:val="005E6357"/>
    <w:rsid w:val="00632202"/>
    <w:rsid w:val="00740E09"/>
    <w:rsid w:val="00797C80"/>
    <w:rsid w:val="008E1862"/>
    <w:rsid w:val="00921821"/>
    <w:rsid w:val="009A46F7"/>
    <w:rsid w:val="00A05976"/>
    <w:rsid w:val="00A27AD5"/>
    <w:rsid w:val="00B4615B"/>
    <w:rsid w:val="00BB5882"/>
    <w:rsid w:val="00BC6FE6"/>
    <w:rsid w:val="00BF1BB4"/>
    <w:rsid w:val="00C92296"/>
    <w:rsid w:val="00D4389A"/>
    <w:rsid w:val="00DF5E58"/>
    <w:rsid w:val="00E32FE5"/>
    <w:rsid w:val="00E36C65"/>
    <w:rsid w:val="00EB718C"/>
    <w:rsid w:val="00ED39FE"/>
    <w:rsid w:val="00EE1DBF"/>
    <w:rsid w:val="00F13C3A"/>
    <w:rsid w:val="00F20D2F"/>
    <w:rsid w:val="00FF6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E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0E09"/>
    <w:pPr>
      <w:tabs>
        <w:tab w:val="center" w:pos="4677"/>
        <w:tab w:val="right" w:pos="9355"/>
      </w:tabs>
    </w:pPr>
  </w:style>
  <w:style w:type="character" w:customStyle="1" w:styleId="a4">
    <w:name w:val="Верхний колонтитул Знак"/>
    <w:basedOn w:val="a0"/>
    <w:link w:val="a3"/>
    <w:rsid w:val="00740E09"/>
    <w:rPr>
      <w:rFonts w:ascii="Times New Roman" w:eastAsia="Times New Roman" w:hAnsi="Times New Roman" w:cs="Times New Roman"/>
      <w:sz w:val="24"/>
      <w:szCs w:val="24"/>
      <w:lang w:eastAsia="ru-RU"/>
    </w:rPr>
  </w:style>
  <w:style w:type="character" w:styleId="a5">
    <w:name w:val="page number"/>
    <w:basedOn w:val="a0"/>
    <w:rsid w:val="00740E09"/>
  </w:style>
  <w:style w:type="character" w:styleId="a6">
    <w:name w:val="Hyperlink"/>
    <w:basedOn w:val="a0"/>
    <w:uiPriority w:val="99"/>
    <w:unhideWhenUsed/>
    <w:rsid w:val="00740E0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E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0E09"/>
    <w:pPr>
      <w:tabs>
        <w:tab w:val="center" w:pos="4677"/>
        <w:tab w:val="right" w:pos="9355"/>
      </w:tabs>
    </w:pPr>
  </w:style>
  <w:style w:type="character" w:customStyle="1" w:styleId="a4">
    <w:name w:val="Верхний колонтитул Знак"/>
    <w:basedOn w:val="a0"/>
    <w:link w:val="a3"/>
    <w:rsid w:val="00740E09"/>
    <w:rPr>
      <w:rFonts w:ascii="Times New Roman" w:eastAsia="Times New Roman" w:hAnsi="Times New Roman" w:cs="Times New Roman"/>
      <w:sz w:val="24"/>
      <w:szCs w:val="24"/>
      <w:lang w:eastAsia="ru-RU"/>
    </w:rPr>
  </w:style>
  <w:style w:type="character" w:styleId="a5">
    <w:name w:val="page number"/>
    <w:basedOn w:val="a0"/>
    <w:rsid w:val="00740E09"/>
  </w:style>
  <w:style w:type="character" w:styleId="a6">
    <w:name w:val="Hyperlink"/>
    <w:basedOn w:val="a0"/>
    <w:uiPriority w:val="99"/>
    <w:unhideWhenUsed/>
    <w:rsid w:val="00740E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1118</Words>
  <Characters>6377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Олеся</cp:lastModifiedBy>
  <cp:revision>2</cp:revision>
  <dcterms:created xsi:type="dcterms:W3CDTF">2022-06-16T08:42:00Z</dcterms:created>
  <dcterms:modified xsi:type="dcterms:W3CDTF">2022-06-16T08:42:00Z</dcterms:modified>
</cp:coreProperties>
</file>